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92" w:rsidRPr="00186292" w:rsidRDefault="00186292" w:rsidP="00186292">
      <w:pPr>
        <w:shd w:val="clear" w:color="auto" w:fill="FFFFFF"/>
        <w:spacing w:after="150"/>
        <w:outlineLvl w:val="2"/>
        <w:rPr>
          <w:rFonts w:ascii="Arial" w:eastAsia="Times New Roman" w:hAnsi="Arial" w:cs="Arial"/>
          <w:b/>
          <w:bCs/>
          <w:color w:val="00468C"/>
          <w:sz w:val="30"/>
          <w:szCs w:val="30"/>
        </w:rPr>
      </w:pPr>
      <w:r w:rsidRPr="00186292">
        <w:rPr>
          <w:rFonts w:ascii="Arial" w:eastAsia="Times New Roman" w:hAnsi="Arial" w:cs="Arial"/>
          <w:b/>
          <w:bCs/>
          <w:color w:val="00468C"/>
          <w:sz w:val="30"/>
          <w:szCs w:val="30"/>
        </w:rPr>
        <w:t>Chính sách mới có hiệu lực từ tháng 1/2024</w:t>
      </w:r>
    </w:p>
    <w:p w:rsidR="00186292" w:rsidRPr="00186292" w:rsidRDefault="00186292" w:rsidP="00186292">
      <w:pPr>
        <w:shd w:val="clear" w:color="auto" w:fill="FFFFFF"/>
        <w:spacing w:after="300"/>
        <w:jc w:val="both"/>
        <w:rPr>
          <w:rFonts w:ascii="Arial" w:eastAsia="Times New Roman" w:hAnsi="Arial" w:cs="Arial"/>
          <w:b/>
          <w:bCs/>
          <w:i/>
          <w:iCs/>
          <w:color w:val="333333"/>
          <w:sz w:val="23"/>
          <w:szCs w:val="23"/>
        </w:rPr>
      </w:pPr>
      <w:bookmarkStart w:id="0" w:name="_GoBack"/>
      <w:bookmarkEnd w:id="0"/>
      <w:r w:rsidRPr="00186292">
        <w:rPr>
          <w:rFonts w:ascii="Arial" w:eastAsia="Times New Roman" w:hAnsi="Arial" w:cs="Arial"/>
          <w:b/>
          <w:bCs/>
          <w:i/>
          <w:iCs/>
          <w:color w:val="333333"/>
          <w:sz w:val="23"/>
          <w:szCs w:val="23"/>
        </w:rPr>
        <w:t>Từ 1/1/2024, giảm thuế giá trị gia tăng 2%; khung tiêu chuẩn xét tặng Gia đình văn hóa; xác nhận thông tin về cư trú có giá trị sử dụng 01 năm kể từ ngày cấp;... là những chính sách mới có hiệu lực từ 1/1/2024.</w:t>
      </w:r>
    </w:p>
    <w:p w:rsidR="00186292" w:rsidRPr="00186292" w:rsidRDefault="00186292" w:rsidP="00186292">
      <w:pPr>
        <w:shd w:val="clear" w:color="auto" w:fill="FFFFFF"/>
        <w:outlineLvl w:val="1"/>
        <w:rPr>
          <w:rFonts w:ascii="NotoSerif" w:eastAsia="Times New Roman" w:hAnsi="NotoSerif" w:cs="Arial"/>
          <w:color w:val="333333"/>
          <w:sz w:val="45"/>
          <w:szCs w:val="45"/>
        </w:rPr>
      </w:pPr>
      <w:r w:rsidRPr="00186292">
        <w:rPr>
          <w:rFonts w:ascii="NotoSerif" w:eastAsia="Times New Roman" w:hAnsi="NotoSerif" w:cs="Arial"/>
          <w:color w:val="333333"/>
          <w:sz w:val="45"/>
          <w:szCs w:val="45"/>
        </w:rPr>
        <w:t>Từ 1/1/2024, giảm thuế giá trị gia tăng 2%</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Chính phủ ban hành Nghị định 94/2023/NĐ-CP ngày 28/12/2023 quy định chính sách giảm thuế giá trị gia tăng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Nghị quyết số 110/2023/QH15 ngày 29/11/2023 của Quốc hội.</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Cơ sở kinh doanh tính thuế giá trị gia tăng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phương pháp khấu trừ được áp dụng mức thuế suất thuế giá trị gia tăng 8% đối với hàng hóa, dịch vụ quy định.</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186292">
        <w:rPr>
          <w:rFonts w:ascii="NotoSerif" w:eastAsia="Times New Roman" w:hAnsi="NotoSerif" w:cs="Arial"/>
          <w:color w:val="333333"/>
          <w:sz w:val="26"/>
          <w:szCs w:val="26"/>
        </w:rPr>
        <w:t>Nghị định này có hiệu lực thi hành từ ngày 01/01/2024 đến hết ngày 30/6/2024.</w:t>
      </w:r>
      <w:proofErr w:type="gramEnd"/>
    </w:p>
    <w:p w:rsidR="00186292" w:rsidRPr="00186292" w:rsidRDefault="00186292" w:rsidP="00186292">
      <w:pPr>
        <w:shd w:val="clear" w:color="auto" w:fill="FFFFFF"/>
        <w:outlineLvl w:val="2"/>
        <w:rPr>
          <w:rFonts w:ascii="NotoSerif" w:eastAsia="Times New Roman" w:hAnsi="NotoSerif" w:cs="Arial"/>
          <w:color w:val="333333"/>
          <w:sz w:val="36"/>
          <w:szCs w:val="36"/>
        </w:rPr>
      </w:pPr>
      <w:r w:rsidRPr="00186292">
        <w:rPr>
          <w:rFonts w:ascii="NotoSerif" w:eastAsia="Times New Roman" w:hAnsi="NotoSerif" w:cs="Arial"/>
          <w:color w:val="333333"/>
          <w:sz w:val="36"/>
          <w:szCs w:val="36"/>
        </w:rPr>
        <w:t xml:space="preserve">Sửa quy định về kê khai, </w:t>
      </w:r>
      <w:proofErr w:type="gramStart"/>
      <w:r w:rsidRPr="00186292">
        <w:rPr>
          <w:rFonts w:ascii="NotoSerif" w:eastAsia="Times New Roman" w:hAnsi="NotoSerif" w:cs="Arial"/>
          <w:color w:val="333333"/>
          <w:sz w:val="36"/>
          <w:szCs w:val="36"/>
        </w:rPr>
        <w:t>thu</w:t>
      </w:r>
      <w:proofErr w:type="gramEnd"/>
      <w:r w:rsidRPr="00186292">
        <w:rPr>
          <w:rFonts w:ascii="NotoSerif" w:eastAsia="Times New Roman" w:hAnsi="NotoSerif" w:cs="Arial"/>
          <w:color w:val="333333"/>
          <w:sz w:val="36"/>
          <w:szCs w:val="36"/>
        </w:rPr>
        <w:t>, nộp phí, lệ phí</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Nghị định 82/2023/NĐ-CP ngày 28/11/2023 sửa đổi, bổ sung một số điều của Nghị định số 120/2016/NĐ-CP ngày 23/8/2016 của Chính phủ quy định chi tiết và hướng dẫn thi hành một số điều của Luật Phí và lệ phí.</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Trong đó, sửa đổi, bổ sung tên Điều và các khoản 1, khoản 2 và khoản 3 Điều 3 như sau:</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186292">
        <w:rPr>
          <w:rFonts w:ascii="NotoSerif" w:eastAsia="Times New Roman" w:hAnsi="NotoSerif" w:cs="Arial"/>
          <w:color w:val="333333"/>
          <w:sz w:val="26"/>
          <w:szCs w:val="26"/>
        </w:rPr>
        <w:t>Điều 3.</w:t>
      </w:r>
      <w:proofErr w:type="gramEnd"/>
      <w:r w:rsidRPr="00186292">
        <w:rPr>
          <w:rFonts w:ascii="NotoSerif" w:eastAsia="Times New Roman" w:hAnsi="NotoSerif" w:cs="Arial"/>
          <w:color w:val="333333"/>
          <w:sz w:val="26"/>
          <w:szCs w:val="26"/>
        </w:rPr>
        <w:t xml:space="preserve"> Kê khai, </w:t>
      </w:r>
      <w:proofErr w:type="gramStart"/>
      <w:r w:rsidRPr="00186292">
        <w:rPr>
          <w:rFonts w:ascii="NotoSerif" w:eastAsia="Times New Roman" w:hAnsi="NotoSerif" w:cs="Arial"/>
          <w:color w:val="333333"/>
          <w:sz w:val="26"/>
          <w:szCs w:val="26"/>
        </w:rPr>
        <w:t>thu</w:t>
      </w:r>
      <w:proofErr w:type="gramEnd"/>
      <w:r w:rsidRPr="00186292">
        <w:rPr>
          <w:rFonts w:ascii="NotoSerif" w:eastAsia="Times New Roman" w:hAnsi="NotoSerif" w:cs="Arial"/>
          <w:color w:val="333333"/>
          <w:sz w:val="26"/>
          <w:szCs w:val="26"/>
        </w:rPr>
        <w:t>, nộp phí, lệ phí và quyết toán phí</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Người nộp phí, lệ phí thực hiện kê khai, nộp phí, lệ phí theo tháng, quý, năm hoặc theo từng lần phát sinh; nộp phí, lệ phí cho tổ chức thu hoặc Kho bạc Nhà nước bằng các hình thức: Nộp trực tiếp bằng tiền mặt hoặc thông qua tổ chức tín dụng, tổ chức dịch vụ và hình thức khác theo quy định của pháp luật.</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lastRenderedPageBreak/>
        <w:t>Căn cứ tính chất, đặc điểm của từng khoản phí, lệ phí, cơ quan nhà nước có thẩm quyền quy định cụ thể hình thức nộp, kỳ kê khai, nộp phí, lệ phí cho phù hợp.</w:t>
      </w:r>
    </w:p>
    <w:p w:rsidR="00186292" w:rsidRPr="00186292" w:rsidRDefault="00186292" w:rsidP="00186292">
      <w:pPr>
        <w:shd w:val="clear" w:color="auto" w:fill="FFFFFF"/>
        <w:outlineLvl w:val="2"/>
        <w:rPr>
          <w:rFonts w:ascii="NotoSerif" w:eastAsia="Times New Roman" w:hAnsi="NotoSerif" w:cs="Arial"/>
          <w:color w:val="333333"/>
          <w:sz w:val="36"/>
          <w:szCs w:val="36"/>
        </w:rPr>
      </w:pPr>
      <w:r w:rsidRPr="00186292">
        <w:rPr>
          <w:rFonts w:ascii="NotoSerif" w:eastAsia="Times New Roman" w:hAnsi="NotoSerif" w:cs="Arial"/>
          <w:color w:val="333333"/>
          <w:sz w:val="36"/>
          <w:szCs w:val="36"/>
        </w:rPr>
        <w:t>Từ ngày 15/1/2024, thực hiện quy định mới về phát hành riêng lẻ trái phiếu Chính phủ</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Chính phủ ban hành Nghị định số 83/2023/NĐ-CP sửa đổi, bổ sung một số điều của Nghị định số 95/2018/NĐ-CP ngày 30/6/2018 về phát hành, đăng ký, lưu ký, niêm yết và giao dịch công cụ nợ của Chính phủ trên thị trường chứng khoán.</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Trong đó, Nghị định số 83/2023/NĐ-CP sửa đổi, bổ sung Điều 17 Phát hành riêng lẻ trái phiếu Chính phủ như sau:</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Phát hành riêng lẻ là phương thức bán trực tiếp trái phiếu Chính phủ cho từng đối tượng mua hoặc lựa chọn ngân hàng thương mại, chi nhánh ngân hàng nước ngoài làm đại lý phân phối và thanh toán trái phiếu Chính phủ (đại lý phân phối) cho đối tượng mua.</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Kho bạc Nhà nước xây dựng phương án phát hành trái phiếu Chính phủ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phương thức riêng lẻ báo cáo Bộ Tài chính chấp thuận. Phương án phát hành riêng lẻ bao gồm các nội dung cơ bản sau: Đối tượng mua trái phiếu; Khối lượng dự kiến phát hành; Kỳ hạn trái phiếu; Lãi suất dự kiến; Thời gian dự kiến phát hành; Dự kiến hình thức phát hành riêng lẻ (Kho bạc Nhà nước phát hành trực tiếp hoặc lựa chọn đại lý phân phối).</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Bộ Tài chính chấp thuận phương án phát hành riêng lẻ trái phiếu Chính phủ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các nội dung quy định trên.</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Trên cơ sở phương </w:t>
      </w:r>
      <w:proofErr w:type="gramStart"/>
      <w:r w:rsidRPr="00186292">
        <w:rPr>
          <w:rFonts w:ascii="NotoSerif" w:eastAsia="Times New Roman" w:hAnsi="NotoSerif" w:cs="Arial"/>
          <w:color w:val="333333"/>
          <w:sz w:val="26"/>
          <w:szCs w:val="26"/>
        </w:rPr>
        <w:t>án</w:t>
      </w:r>
      <w:proofErr w:type="gramEnd"/>
      <w:r w:rsidRPr="00186292">
        <w:rPr>
          <w:rFonts w:ascii="NotoSerif" w:eastAsia="Times New Roman" w:hAnsi="NotoSerif" w:cs="Arial"/>
          <w:color w:val="333333"/>
          <w:sz w:val="26"/>
          <w:szCs w:val="26"/>
        </w:rPr>
        <w:t xml:space="preserve"> phát hành riêng lẻ được Bộ Tài chính chấp thuận, Kho bạc Nhà nước tổ chức thực hiện. Trường hợp lựa chọn đại lý phân phối, việc lựa chọn và ký hợp đồng với đại lý phân phối thực hiện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quy định: Điều kiện làm đại lý phân phối và quy trình lựa chọn đại lý phân phối.</w:t>
      </w:r>
    </w:p>
    <w:p w:rsidR="00186292" w:rsidRPr="00186292" w:rsidRDefault="00186292" w:rsidP="00186292">
      <w:pPr>
        <w:shd w:val="clear" w:color="auto" w:fill="FFFFFF"/>
        <w:outlineLvl w:val="2"/>
        <w:rPr>
          <w:rFonts w:ascii="NotoSerif" w:eastAsia="Times New Roman" w:hAnsi="NotoSerif" w:cs="Arial"/>
          <w:color w:val="333333"/>
          <w:sz w:val="36"/>
          <w:szCs w:val="36"/>
        </w:rPr>
      </w:pPr>
      <w:r w:rsidRPr="00186292">
        <w:rPr>
          <w:rFonts w:ascii="NotoSerif" w:eastAsia="Times New Roman" w:hAnsi="NotoSerif" w:cs="Arial"/>
          <w:color w:val="333333"/>
          <w:sz w:val="36"/>
          <w:szCs w:val="36"/>
        </w:rPr>
        <w:t>Quy định mới về khung tiêu chuẩn xét tặng Gia đình văn hóa</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lastRenderedPageBreak/>
        <w:t>Có hiệu lực từ 30/1/2024, Nghị định 86/2023/NĐ-CP ngày 7/12/2023 quy định về khung tiêu chuẩn và trình tự, thủ tục, hồ sơ xét tặng danh hiệu "Gia đình văn hóa", "Thôn, tổ dân phố văn hóa", "Xã, phường, thị trấn tiêu biểu".</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Trong đó, về khung tiêu chuẩn xét tặng danh hiệu Gia đình văn hóa, Nghị định nêu rõ, để được xét tặng danh hiệu Gia đình văn hóa thì gia đình phải đáp ứng những tiêu chuẩn sau:</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1- Gương mẫu chấp hành tốt chủ trương của Đảng, chính sách, pháp luật của Nhà nước:</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Các thành viên trong gia đình chấp hành tốt chủ trương của Đảng và quy định của pháp luật.</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 Thực hiện nếp sống văn minh trong việc cưới, việc tang và lễ hội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quy định.</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 Bảo đảm thực hiện </w:t>
      </w:r>
      <w:proofErr w:type="gramStart"/>
      <w:r w:rsidRPr="00186292">
        <w:rPr>
          <w:rFonts w:ascii="NotoSerif" w:eastAsia="Times New Roman" w:hAnsi="NotoSerif" w:cs="Arial"/>
          <w:color w:val="333333"/>
          <w:sz w:val="26"/>
          <w:szCs w:val="26"/>
        </w:rPr>
        <w:t>an</w:t>
      </w:r>
      <w:proofErr w:type="gramEnd"/>
      <w:r w:rsidRPr="00186292">
        <w:rPr>
          <w:rFonts w:ascii="NotoSerif" w:eastAsia="Times New Roman" w:hAnsi="NotoSerif" w:cs="Arial"/>
          <w:color w:val="333333"/>
          <w:sz w:val="26"/>
          <w:szCs w:val="26"/>
        </w:rPr>
        <w:t xml:space="preserve"> ninh trật tự, phòng cháy, chữa cháy.</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 Bảo đảm các quy định về độ ồn, không làm ảnh hưởng đến cộng đồng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quy định của pháp luật về môi trường.</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2- Tích cực tham gia các phong trào thi đua </w:t>
      </w:r>
      <w:proofErr w:type="gramStart"/>
      <w:r w:rsidRPr="00186292">
        <w:rPr>
          <w:rFonts w:ascii="NotoSerif" w:eastAsia="Times New Roman" w:hAnsi="NotoSerif" w:cs="Arial"/>
          <w:color w:val="333333"/>
          <w:sz w:val="26"/>
          <w:szCs w:val="26"/>
        </w:rPr>
        <w:t>lao</w:t>
      </w:r>
      <w:proofErr w:type="gramEnd"/>
      <w:r w:rsidRPr="00186292">
        <w:rPr>
          <w:rFonts w:ascii="NotoSerif" w:eastAsia="Times New Roman" w:hAnsi="NotoSerif" w:cs="Arial"/>
          <w:color w:val="333333"/>
          <w:sz w:val="26"/>
          <w:szCs w:val="26"/>
        </w:rPr>
        <w:t xml:space="preserve"> động, sản xuất, học tập, bảo vệ an ninh, trật tự, an toàn xã hội của địa phương:</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Tham gia các hoạt động nhằm bảo vệ di tích lịch sử - văn hóa, danh lam thắng cảnh, cảnh quan thiên nhiên và môi trường của địa phương.</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Tham gia các phong trào từ thiện, nhân đạo; đền ơn đáp nghĩa; khuyến học khuyến tài và xây dựng gia đình học tập.</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Tham gia sinh hoạt cộng đồng ở nơi cư trú.</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Tích cực tham gia các phong trào phát triển kinh tế, văn hóa - xã hội do địa phương tổ chức.</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 Người trong độ tuổi có khả năng </w:t>
      </w:r>
      <w:proofErr w:type="gramStart"/>
      <w:r w:rsidRPr="00186292">
        <w:rPr>
          <w:rFonts w:ascii="NotoSerif" w:eastAsia="Times New Roman" w:hAnsi="NotoSerif" w:cs="Arial"/>
          <w:color w:val="333333"/>
          <w:sz w:val="26"/>
          <w:szCs w:val="26"/>
        </w:rPr>
        <w:t>lao</w:t>
      </w:r>
      <w:proofErr w:type="gramEnd"/>
      <w:r w:rsidRPr="00186292">
        <w:rPr>
          <w:rFonts w:ascii="NotoSerif" w:eastAsia="Times New Roman" w:hAnsi="NotoSerif" w:cs="Arial"/>
          <w:color w:val="333333"/>
          <w:sz w:val="26"/>
          <w:szCs w:val="26"/>
        </w:rPr>
        <w:t xml:space="preserve"> động tích cực làm việc và có thu nhập chính đáng.</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lastRenderedPageBreak/>
        <w:t>- Trẻ em trong độ tuổi đi học được đến trường.</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3- Gia đình no ấm, tiến bộ, hạnh phúc, văn minh; thường xuyên gắn bó, đoàn kết, tương trợ, giúp đỡ trong cộng đồng:</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Thực hiện tốt Bộ tiêu chí ứng xử trong gia đình.</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Thực hiện tốt chính sách dân số, hôn nhân và gia đình.</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Thực hiện tốt các mục tiêu về bình đẳng giới, phòng, chống bạo lực gia đình/bạo lực trên cơ sở giới.</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Hộ gia đình có nhà tiêu, nhà tắm, thiết bị chứa nước/các loại hình tương tự hợp vệ sinh.</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Tương trợ, giúp đỡ mọi người trong cộng đồng khi khó khăn, hoạn nạn.</w:t>
      </w:r>
    </w:p>
    <w:p w:rsidR="00186292" w:rsidRPr="00186292" w:rsidRDefault="00186292" w:rsidP="00186292">
      <w:pPr>
        <w:shd w:val="clear" w:color="auto" w:fill="FFFFFF"/>
        <w:outlineLvl w:val="2"/>
        <w:rPr>
          <w:rFonts w:ascii="NotoSerif" w:eastAsia="Times New Roman" w:hAnsi="NotoSerif" w:cs="Arial"/>
          <w:color w:val="333333"/>
          <w:sz w:val="36"/>
          <w:szCs w:val="36"/>
        </w:rPr>
      </w:pPr>
      <w:r w:rsidRPr="00186292">
        <w:rPr>
          <w:rFonts w:ascii="NotoSerif" w:eastAsia="Times New Roman" w:hAnsi="NotoSerif" w:cs="Arial"/>
          <w:color w:val="333333"/>
          <w:sz w:val="36"/>
          <w:szCs w:val="36"/>
        </w:rPr>
        <w:t>Xác nhận thông tin về cư trú có giá trị sử dụng 01 năm kể từ ngày cấp</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Thông tư 66/2023/TT-BCA sửa đổi, bổ sung Điều 17 xác nhận thông tin về cư trú của Thông tư số 55/2021/TT-BCA.</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Theo đó, công dân có thể yêu cầu cơ quan đăng ký cư trú trong cả nước không phụ thuộc vào nơi cư trú của mình xác nhận thông tin về cư trú bằng hình thức yêu cầu trực tiếp tại trụ sở cơ quan đăng ký cư trú hoặc yêu cầu qua cổng dịch vụ công, ứng dụng VNeID hoặc dịch vụ công trực tuyến khác theo quy định của pháp luật.</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Nội dung xác nhận thông tin về cư trú bao gồm thông tin về nơi cư trú hiện tại, các nơi cư trú trước đây, thời gian sinh sống tại từng nơi cư trú, hình thức đăng ký cư trú và các thông tin về cư trú khác đang có trong Cơ sở dữ liệu về cư trú, Cơ sở dữ liệu quốc gia về dân cư.</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186292">
        <w:rPr>
          <w:rFonts w:ascii="NotoSerif" w:eastAsia="Times New Roman" w:hAnsi="NotoSerif" w:cs="Arial"/>
          <w:color w:val="333333"/>
          <w:sz w:val="26"/>
          <w:szCs w:val="26"/>
        </w:rPr>
        <w:t>Xác nhận thông tin về cư trú có giá trị sử dụng 01 năm kể từ ngày cấp.</w:t>
      </w:r>
      <w:proofErr w:type="gramEnd"/>
      <w:r w:rsidRPr="00186292">
        <w:rPr>
          <w:rFonts w:ascii="NotoSerif" w:eastAsia="Times New Roman" w:hAnsi="NotoSerif" w:cs="Arial"/>
          <w:color w:val="333333"/>
          <w:sz w:val="26"/>
          <w:szCs w:val="26"/>
        </w:rPr>
        <w:t xml:space="preserve"> (Trước đó, giấy xác nhận thông tin về cư trú do cơ quan công </w:t>
      </w:r>
      <w:proofErr w:type="gramStart"/>
      <w:r w:rsidRPr="00186292">
        <w:rPr>
          <w:rFonts w:ascii="NotoSerif" w:eastAsia="Times New Roman" w:hAnsi="NotoSerif" w:cs="Arial"/>
          <w:color w:val="333333"/>
          <w:sz w:val="26"/>
          <w:szCs w:val="26"/>
        </w:rPr>
        <w:t>an</w:t>
      </w:r>
      <w:proofErr w:type="gramEnd"/>
      <w:r w:rsidRPr="00186292">
        <w:rPr>
          <w:rFonts w:ascii="NotoSerif" w:eastAsia="Times New Roman" w:hAnsi="NotoSerif" w:cs="Arial"/>
          <w:color w:val="333333"/>
          <w:sz w:val="26"/>
          <w:szCs w:val="26"/>
        </w:rPr>
        <w:t xml:space="preserve"> xã, phường cấp có giá trị trong 30 ngày).</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186292">
        <w:rPr>
          <w:rFonts w:ascii="NotoSerif" w:eastAsia="Times New Roman" w:hAnsi="NotoSerif" w:cs="Arial"/>
          <w:color w:val="333333"/>
          <w:sz w:val="26"/>
          <w:szCs w:val="26"/>
        </w:rPr>
        <w:t>Thông tư 66/2023/TT-BCA có hiệu lực từ 1/1/2024.</w:t>
      </w:r>
      <w:proofErr w:type="gramEnd"/>
    </w:p>
    <w:p w:rsidR="00186292" w:rsidRPr="00186292" w:rsidRDefault="00186292" w:rsidP="00186292">
      <w:pPr>
        <w:shd w:val="clear" w:color="auto" w:fill="FFFFFF"/>
        <w:outlineLvl w:val="2"/>
        <w:rPr>
          <w:rFonts w:ascii="NotoSerif" w:eastAsia="Times New Roman" w:hAnsi="NotoSerif" w:cs="Arial"/>
          <w:color w:val="333333"/>
          <w:sz w:val="36"/>
          <w:szCs w:val="36"/>
        </w:rPr>
      </w:pPr>
      <w:r w:rsidRPr="00186292">
        <w:rPr>
          <w:rFonts w:ascii="NotoSerif" w:eastAsia="Times New Roman" w:hAnsi="NotoSerif" w:cs="Arial"/>
          <w:color w:val="333333"/>
          <w:sz w:val="36"/>
          <w:szCs w:val="36"/>
        </w:rPr>
        <w:lastRenderedPageBreak/>
        <w:t>Từ 1/1/2024, thực hiện quy định mới về khám sức khỏe nghĩa vụ quân sự</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Thông tư số 105/2023/TT-BQP của Bộ Quốc phòng ngày 06/12/2023, quy định tiêu chuẩn sức khỏe, khám sức khỏe cho các đối tượng thuộc phạm </w:t>
      </w:r>
      <w:proofErr w:type="gramStart"/>
      <w:r w:rsidRPr="00186292">
        <w:rPr>
          <w:rFonts w:ascii="NotoSerif" w:eastAsia="Times New Roman" w:hAnsi="NotoSerif" w:cs="Arial"/>
          <w:color w:val="333333"/>
          <w:sz w:val="26"/>
          <w:szCs w:val="26"/>
        </w:rPr>
        <w:t>vi</w:t>
      </w:r>
      <w:proofErr w:type="gramEnd"/>
      <w:r w:rsidRPr="00186292">
        <w:rPr>
          <w:rFonts w:ascii="NotoSerif" w:eastAsia="Times New Roman" w:hAnsi="NotoSerif" w:cs="Arial"/>
          <w:color w:val="333333"/>
          <w:sz w:val="26"/>
          <w:szCs w:val="26"/>
        </w:rPr>
        <w:t xml:space="preserve"> quản lý của Bộ Quốc phòng có hiệu lực từ ngày 1/1/2024.</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Khám sức khỏe nghĩa vụ quân sự do Hội đồng khám sức khỏe nghĩa vụ quân sự cấp huyện thực hiện.</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Nội dung khám sức khỏe:</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 Khám về thị lực; lâm sàng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các chuyên khoa: Mắt, tai, mũi họng, răng hàm mặt, nội khoa, thần kinh, tâm thần, ngoại khoa, da liễu, sản phụ khoa (đối với nữ).</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 Khám cận lâm sàng: Công thức máu; nhóm máu (ABO); chức năng gan (AST, ALT); chức năng thận (Ure, Creatinine); đường máu; virus viêm gan (HBsAg); virus viêm gan C (Anti-HCV); HIV; nước tiểu toàn bộ (10 thông số; siêu âm ổ bụng tổng quát; điện tim; X-quang tim phổi thẳng; xét nghiệm nước tiểu phát hiện ma túy. Chủ tịch Hội đồng chỉ định thêm các xét nghiệm khác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yêu cầu chuyên môn để kết luận sức khỏe được chính xác.</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Tổ chức khám sức khỏe </w:t>
      </w:r>
      <w:proofErr w:type="gramStart"/>
      <w:r w:rsidRPr="00186292">
        <w:rPr>
          <w:rFonts w:ascii="NotoSerif" w:eastAsia="Times New Roman" w:hAnsi="NotoSerif" w:cs="Arial"/>
          <w:color w:val="333333"/>
          <w:sz w:val="26"/>
          <w:szCs w:val="26"/>
        </w:rPr>
        <w:t>theo</w:t>
      </w:r>
      <w:proofErr w:type="gramEnd"/>
      <w:r w:rsidRPr="00186292">
        <w:rPr>
          <w:rFonts w:ascii="NotoSerif" w:eastAsia="Times New Roman" w:hAnsi="NotoSerif" w:cs="Arial"/>
          <w:color w:val="333333"/>
          <w:sz w:val="26"/>
          <w:szCs w:val="26"/>
        </w:rPr>
        <w:t xml:space="preserve"> các nội dung nêu trên theo 2 vòng: Khám thể lực, lâm sàng và cận lâm sàng, sàng lọc HIV, ma túy.</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Khi khám thể lực và lâm sàng, nếu công dân không đạt một trong các tiêu chuẩn sức khỏe quy định thì ủy viên Hội đồng trực tiếp tham khảo báo cáo Chủ tịch Hội đồng quyết định dừng khám.</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Chỉ tiến hành xét nghiệm máu, nước tiểu; xét nghiệm HIV, ma túy cho công dân đạt tiêu chuẩn sức khỏe sau khám thể lực, lâm sàng, siêu âm, điện </w:t>
      </w:r>
      <w:proofErr w:type="gramStart"/>
      <w:r w:rsidRPr="00186292">
        <w:rPr>
          <w:rFonts w:ascii="NotoSerif" w:eastAsia="Times New Roman" w:hAnsi="NotoSerif" w:cs="Arial"/>
          <w:color w:val="333333"/>
          <w:sz w:val="26"/>
          <w:szCs w:val="26"/>
        </w:rPr>
        <w:t>tim</w:t>
      </w:r>
      <w:proofErr w:type="gramEnd"/>
      <w:r w:rsidRPr="00186292">
        <w:rPr>
          <w:rFonts w:ascii="NotoSerif" w:eastAsia="Times New Roman" w:hAnsi="NotoSerif" w:cs="Arial"/>
          <w:color w:val="333333"/>
          <w:sz w:val="26"/>
          <w:szCs w:val="26"/>
        </w:rPr>
        <w:t>, chụp X quang tim phổi thẳng.</w:t>
      </w:r>
    </w:p>
    <w:p w:rsidR="00186292" w:rsidRPr="00186292" w:rsidRDefault="00186292" w:rsidP="00186292">
      <w:pPr>
        <w:shd w:val="clear" w:color="auto" w:fill="FFFFFF"/>
        <w:outlineLvl w:val="2"/>
        <w:rPr>
          <w:rFonts w:ascii="NotoSerif" w:eastAsia="Times New Roman" w:hAnsi="NotoSerif" w:cs="Arial"/>
          <w:color w:val="333333"/>
          <w:sz w:val="36"/>
          <w:szCs w:val="36"/>
        </w:rPr>
      </w:pPr>
      <w:r w:rsidRPr="00186292">
        <w:rPr>
          <w:rFonts w:ascii="NotoSerif" w:eastAsia="Times New Roman" w:hAnsi="NotoSerif" w:cs="Arial"/>
          <w:color w:val="333333"/>
          <w:sz w:val="36"/>
          <w:szCs w:val="36"/>
        </w:rPr>
        <w:t>Hỗ trợ vật chất, động viên tinh thần người có uy tín</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Quyết định số 28/2023/QĐ-TTg ngày 23/11/2023 của Thủ tướng Chính phủ sửa đổi, bổ sung một số điều của Quyết định số 12/2018/QĐ-TTg ngày 06/3/2018 của Thủ </w:t>
      </w:r>
      <w:r w:rsidRPr="00186292">
        <w:rPr>
          <w:rFonts w:ascii="NotoSerif" w:eastAsia="Times New Roman" w:hAnsi="NotoSerif" w:cs="Arial"/>
          <w:color w:val="333333"/>
          <w:sz w:val="26"/>
          <w:szCs w:val="26"/>
        </w:rPr>
        <w:lastRenderedPageBreak/>
        <w:t>tướng Chính phủ về tiêu chí lựa chọn, công nhận người có uy tín và chính sách đối với người có uy tín trong đồng bào dân tộc thiểu số.</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Trong đó Quyết định sửa đổi điểm a, b, c khoản 2 Điều 5 như sau:</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Về hỗ trợ vật chất, động viên tinh thần, thăm hỏi, tặng quà nhân dịp Tết Nguyên đán, Tết hoặc Lễ hội truyền thống của các dân tộc thiểu số trên địa bàn tỉnh, thành phố trực thuộc Trung ương (sau đây gọi chung là tỉnh) do địa phương lựa chọn. Mức chi tối đa trị giá 500.000 đồng/người/lần và không quá </w:t>
      </w:r>
      <w:proofErr w:type="gramStart"/>
      <w:r w:rsidRPr="00186292">
        <w:rPr>
          <w:rFonts w:ascii="NotoSerif" w:eastAsia="Times New Roman" w:hAnsi="NotoSerif" w:cs="Arial"/>
          <w:color w:val="333333"/>
          <w:sz w:val="26"/>
          <w:szCs w:val="26"/>
        </w:rPr>
        <w:t>02 (hai) lần/năm;</w:t>
      </w:r>
      <w:proofErr w:type="gramEnd"/>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186292">
        <w:rPr>
          <w:rFonts w:ascii="NotoSerif" w:eastAsia="Times New Roman" w:hAnsi="NotoSerif" w:cs="Arial"/>
          <w:color w:val="333333"/>
          <w:sz w:val="26"/>
          <w:szCs w:val="26"/>
        </w:rPr>
        <w:t>Người có uy tín ốm đau đi điều trị bệnh, có xác nhận của cơ sở khám bệnh, chữa bệnh của Nhà nước được thăm hỏi, hỗ trợ không quá 01 lần/người/năm.</w:t>
      </w:r>
      <w:proofErr w:type="gramEnd"/>
      <w:r w:rsidRPr="00186292">
        <w:rPr>
          <w:rFonts w:ascii="NotoSerif" w:eastAsia="Times New Roman" w:hAnsi="NotoSerif" w:cs="Arial"/>
          <w:color w:val="333333"/>
          <w:sz w:val="26"/>
          <w:szCs w:val="26"/>
        </w:rPr>
        <w:t xml:space="preserve"> Mức chi tối đa trị giá: 3.000.000 đồng/người/năm khi điều trị bệnh tại các cơ sở tuyến Trung ương và tương đương; 1.500.000 đồng/người/năm khi điều trị tại các cơ sở tuyến tỉnh và tương đương; 800.000 đồng/người/năm khi điều trị tại cơ sở tuyến huyện và tương đương; 500.000 đồng/người/năm khi điều trị tại cơ sở tuyến xã và tương đương;</w:t>
      </w:r>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r w:rsidRPr="00186292">
        <w:rPr>
          <w:rFonts w:ascii="NotoSerif" w:eastAsia="Times New Roman" w:hAnsi="NotoSerif" w:cs="Arial"/>
          <w:color w:val="333333"/>
          <w:sz w:val="26"/>
          <w:szCs w:val="26"/>
        </w:rPr>
        <w:t xml:space="preserve">Thăm hỏi, hỗ trợ hộ gia đình người có uy tín gặp khó khăn đột xuất do sự cố, thiên </w:t>
      </w:r>
      <w:proofErr w:type="gramStart"/>
      <w:r w:rsidRPr="00186292">
        <w:rPr>
          <w:rFonts w:ascii="NotoSerif" w:eastAsia="Times New Roman" w:hAnsi="NotoSerif" w:cs="Arial"/>
          <w:color w:val="333333"/>
          <w:sz w:val="26"/>
          <w:szCs w:val="26"/>
        </w:rPr>
        <w:t>tai</w:t>
      </w:r>
      <w:proofErr w:type="gramEnd"/>
      <w:r w:rsidRPr="00186292">
        <w:rPr>
          <w:rFonts w:ascii="NotoSerif" w:eastAsia="Times New Roman" w:hAnsi="NotoSerif" w:cs="Arial"/>
          <w:color w:val="333333"/>
          <w:sz w:val="26"/>
          <w:szCs w:val="26"/>
        </w:rPr>
        <w:t xml:space="preserve">, hỏa hoạn được chính quyền cấp xã nơi cư trú xác nhận. </w:t>
      </w:r>
      <w:proofErr w:type="gramStart"/>
      <w:r w:rsidRPr="00186292">
        <w:rPr>
          <w:rFonts w:ascii="NotoSerif" w:eastAsia="Times New Roman" w:hAnsi="NotoSerif" w:cs="Arial"/>
          <w:color w:val="333333"/>
          <w:sz w:val="26"/>
          <w:szCs w:val="26"/>
        </w:rPr>
        <w:t>Mức chi tối đa trị giá 2.000.000 đồng/hộ gia đình/năm.</w:t>
      </w:r>
      <w:proofErr w:type="gramEnd"/>
    </w:p>
    <w:p w:rsidR="00186292" w:rsidRPr="00186292" w:rsidRDefault="00186292" w:rsidP="00186292">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186292">
        <w:rPr>
          <w:rFonts w:ascii="NotoSerif" w:eastAsia="Times New Roman" w:hAnsi="NotoSerif" w:cs="Arial"/>
          <w:color w:val="333333"/>
          <w:sz w:val="26"/>
          <w:szCs w:val="26"/>
        </w:rPr>
        <w:t>Quyết định số 28/2023/QĐ-TTg có hiệu lực thi hành từ ngày 15/1/2024.</w:t>
      </w:r>
      <w:proofErr w:type="gramEnd"/>
    </w:p>
    <w:p w:rsidR="00186292" w:rsidRPr="00186292" w:rsidRDefault="00186292" w:rsidP="00186292">
      <w:pPr>
        <w:shd w:val="clear" w:color="auto" w:fill="FFFFFF"/>
        <w:spacing w:before="90"/>
        <w:jc w:val="right"/>
        <w:outlineLvl w:val="3"/>
        <w:rPr>
          <w:rFonts w:ascii="Arial" w:eastAsia="Times New Roman" w:hAnsi="Arial" w:cs="Arial"/>
          <w:b/>
          <w:bCs/>
          <w:color w:val="333333"/>
          <w:sz w:val="21"/>
          <w:szCs w:val="21"/>
        </w:rPr>
      </w:pPr>
      <w:proofErr w:type="gramStart"/>
      <w:r w:rsidRPr="00186292">
        <w:rPr>
          <w:rFonts w:ascii="Arial" w:eastAsia="Times New Roman" w:hAnsi="Arial" w:cs="Arial"/>
          <w:b/>
          <w:bCs/>
          <w:color w:val="333333"/>
          <w:sz w:val="21"/>
          <w:szCs w:val="21"/>
        </w:rPr>
        <w:t>theo</w:t>
      </w:r>
      <w:proofErr w:type="gramEnd"/>
      <w:r w:rsidRPr="00186292">
        <w:rPr>
          <w:rFonts w:ascii="Arial" w:eastAsia="Times New Roman" w:hAnsi="Arial" w:cs="Arial"/>
          <w:b/>
          <w:bCs/>
          <w:color w:val="333333"/>
          <w:sz w:val="21"/>
          <w:szCs w:val="21"/>
        </w:rPr>
        <w:t xml:space="preserve"> Chinhphu.vn</w:t>
      </w:r>
    </w:p>
    <w:p w:rsidR="00DD4AFA" w:rsidRDefault="00DD4AFA"/>
    <w:sectPr w:rsidR="00DD4AF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92"/>
    <w:rsid w:val="000741D7"/>
    <w:rsid w:val="00186292"/>
    <w:rsid w:val="00747037"/>
    <w:rsid w:val="00DD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86292"/>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186292"/>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186292"/>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292"/>
    <w:rPr>
      <w:rFonts w:eastAsia="Times New Roman" w:cs="Times New Roman"/>
      <w:b/>
      <w:bCs/>
      <w:sz w:val="36"/>
      <w:szCs w:val="36"/>
    </w:rPr>
  </w:style>
  <w:style w:type="character" w:customStyle="1" w:styleId="Heading3Char">
    <w:name w:val="Heading 3 Char"/>
    <w:basedOn w:val="DefaultParagraphFont"/>
    <w:link w:val="Heading3"/>
    <w:uiPriority w:val="9"/>
    <w:rsid w:val="00186292"/>
    <w:rPr>
      <w:rFonts w:eastAsia="Times New Roman" w:cs="Times New Roman"/>
      <w:b/>
      <w:bCs/>
      <w:sz w:val="27"/>
      <w:szCs w:val="27"/>
    </w:rPr>
  </w:style>
  <w:style w:type="character" w:customStyle="1" w:styleId="Heading4Char">
    <w:name w:val="Heading 4 Char"/>
    <w:basedOn w:val="DefaultParagraphFont"/>
    <w:link w:val="Heading4"/>
    <w:uiPriority w:val="9"/>
    <w:rsid w:val="00186292"/>
    <w:rPr>
      <w:rFonts w:eastAsia="Times New Roman" w:cs="Times New Roman"/>
      <w:b/>
      <w:bCs/>
      <w:sz w:val="24"/>
      <w:szCs w:val="24"/>
    </w:rPr>
  </w:style>
  <w:style w:type="paragraph" w:customStyle="1" w:styleId="lead">
    <w:name w:val="lead"/>
    <w:basedOn w:val="Normal"/>
    <w:rsid w:val="00186292"/>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86292"/>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86292"/>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186292"/>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186292"/>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292"/>
    <w:rPr>
      <w:rFonts w:eastAsia="Times New Roman" w:cs="Times New Roman"/>
      <w:b/>
      <w:bCs/>
      <w:sz w:val="36"/>
      <w:szCs w:val="36"/>
    </w:rPr>
  </w:style>
  <w:style w:type="character" w:customStyle="1" w:styleId="Heading3Char">
    <w:name w:val="Heading 3 Char"/>
    <w:basedOn w:val="DefaultParagraphFont"/>
    <w:link w:val="Heading3"/>
    <w:uiPriority w:val="9"/>
    <w:rsid w:val="00186292"/>
    <w:rPr>
      <w:rFonts w:eastAsia="Times New Roman" w:cs="Times New Roman"/>
      <w:b/>
      <w:bCs/>
      <w:sz w:val="27"/>
      <w:szCs w:val="27"/>
    </w:rPr>
  </w:style>
  <w:style w:type="character" w:customStyle="1" w:styleId="Heading4Char">
    <w:name w:val="Heading 4 Char"/>
    <w:basedOn w:val="DefaultParagraphFont"/>
    <w:link w:val="Heading4"/>
    <w:uiPriority w:val="9"/>
    <w:rsid w:val="00186292"/>
    <w:rPr>
      <w:rFonts w:eastAsia="Times New Roman" w:cs="Times New Roman"/>
      <w:b/>
      <w:bCs/>
      <w:sz w:val="24"/>
      <w:szCs w:val="24"/>
    </w:rPr>
  </w:style>
  <w:style w:type="paragraph" w:customStyle="1" w:styleId="lead">
    <w:name w:val="lead"/>
    <w:basedOn w:val="Normal"/>
    <w:rsid w:val="00186292"/>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86292"/>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86849">
      <w:bodyDiv w:val="1"/>
      <w:marLeft w:val="0"/>
      <w:marRight w:val="0"/>
      <w:marTop w:val="0"/>
      <w:marBottom w:val="0"/>
      <w:divBdr>
        <w:top w:val="none" w:sz="0" w:space="0" w:color="auto"/>
        <w:left w:val="none" w:sz="0" w:space="0" w:color="auto"/>
        <w:bottom w:val="none" w:sz="0" w:space="0" w:color="auto"/>
        <w:right w:val="none" w:sz="0" w:space="0" w:color="auto"/>
      </w:divBdr>
      <w:divsChild>
        <w:div w:id="1310668337">
          <w:marLeft w:val="0"/>
          <w:marRight w:val="0"/>
          <w:marTop w:val="150"/>
          <w:marBottom w:val="300"/>
          <w:divBdr>
            <w:top w:val="none" w:sz="0" w:space="0" w:color="auto"/>
            <w:left w:val="none" w:sz="0" w:space="0" w:color="auto"/>
            <w:bottom w:val="single" w:sz="6" w:space="7" w:color="EEEEEE"/>
            <w:right w:val="none" w:sz="0" w:space="0" w:color="auto"/>
          </w:divBdr>
          <w:divsChild>
            <w:div w:id="61487523">
              <w:marLeft w:val="0"/>
              <w:marRight w:val="0"/>
              <w:marTop w:val="0"/>
              <w:marBottom w:val="0"/>
              <w:divBdr>
                <w:top w:val="none" w:sz="0" w:space="0" w:color="auto"/>
                <w:left w:val="none" w:sz="0" w:space="0" w:color="auto"/>
                <w:bottom w:val="none" w:sz="0" w:space="0" w:color="auto"/>
                <w:right w:val="none" w:sz="0" w:space="0" w:color="auto"/>
              </w:divBdr>
              <w:divsChild>
                <w:div w:id="6538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75FE6-F2FA-4674-A853-C96EF7ED3B15}"/>
</file>

<file path=customXml/itemProps2.xml><?xml version="1.0" encoding="utf-8"?>
<ds:datastoreItem xmlns:ds="http://schemas.openxmlformats.org/officeDocument/2006/customXml" ds:itemID="{D899D0AA-2EE3-411F-9EF7-E80E88D3B8C6}"/>
</file>

<file path=customXml/itemProps3.xml><?xml version="1.0" encoding="utf-8"?>
<ds:datastoreItem xmlns:ds="http://schemas.openxmlformats.org/officeDocument/2006/customXml" ds:itemID="{8940A3F4-1670-4597-A743-F8740D8AE344}"/>
</file>

<file path=docProps/app.xml><?xml version="1.0" encoding="utf-8"?>
<Properties xmlns="http://schemas.openxmlformats.org/officeDocument/2006/extended-properties" xmlns:vt="http://schemas.openxmlformats.org/officeDocument/2006/docPropsVTypes">
  <Template>Normal</Template>
  <TotalTime>2</TotalTime>
  <Pages>6</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2</cp:revision>
  <dcterms:created xsi:type="dcterms:W3CDTF">2024-01-09T09:59:00Z</dcterms:created>
  <dcterms:modified xsi:type="dcterms:W3CDTF">2024-01-09T10:01:00Z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99100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